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1A" w:rsidRPr="00610ED9" w:rsidRDefault="00DB231A" w:rsidP="00DB231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Znak sp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awy: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38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.2018</w:t>
      </w:r>
    </w:p>
    <w:p w:rsidR="00DB231A" w:rsidRPr="00610ED9" w:rsidRDefault="00DB231A" w:rsidP="00DB231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9 do SIWZ</w:t>
      </w:r>
    </w:p>
    <w:p w:rsidR="00DB231A" w:rsidRPr="002D31BF" w:rsidRDefault="00DB231A" w:rsidP="00DB231A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B231A" w:rsidRPr="008F4196" w:rsidRDefault="00DB231A" w:rsidP="00DB231A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OSÓB SKIEROWANYCH DO REALIZACJI ZAMÓWIENIA</w:t>
      </w:r>
    </w:p>
    <w:p w:rsidR="00DB231A" w:rsidRPr="008F4196" w:rsidRDefault="00DB231A" w:rsidP="00DB23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Składany przez wykonawcę/</w:t>
      </w:r>
      <w:proofErr w:type="spellStart"/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ców</w:t>
      </w:r>
      <w:proofErr w:type="spellEnd"/>
      <w:r w:rsidRPr="008F4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na wezwanie zamawiającego</w:t>
      </w:r>
    </w:p>
    <w:p w:rsidR="00DB231A" w:rsidRPr="008F4196" w:rsidRDefault="00DB231A" w:rsidP="00DB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B231A" w:rsidRDefault="00DB231A" w:rsidP="00DB23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B54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Budowa oświetlenia ulicznego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 mieście Zakroczym przy ul. O.H. Koźmińskiego, ul. Utrata, oraz w miejscowościach Smoszewo, Trębki Nowe, Wojszczyce</w:t>
      </w: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B231A" w:rsidRPr="002D31BF" w:rsidRDefault="00DB231A" w:rsidP="00DB231A">
      <w:pPr>
        <w:spacing w:after="0" w:line="240" w:lineRule="auto"/>
        <w:ind w:left="709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B231A" w:rsidRPr="002D31BF" w:rsidRDefault="00DB231A" w:rsidP="00DB231A">
      <w:pPr>
        <w:spacing w:after="119" w:line="240" w:lineRule="auto"/>
        <w:ind w:lef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potwierdzenie wymagań </w:t>
      </w:r>
      <w:r w:rsidRPr="00D7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Rozdz. III cz.1 pkt. 6 a SIWZ wskazujemy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osób odpowiedzialnych za kierowanie budow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będą uczestniczyć w wykonaniu zamówienia, posiadających uprawnienia budowlane w specjalności instalacyjnej w zakresie sieci, instalacji i urządzeń elektrycznych i elektroenergetycznych uprawniające do kierowania robotami budowlanymi (lub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217B6">
        <w:rPr>
          <w:rFonts w:ascii="Times New Roman" w:eastAsia="Times New Roman" w:hAnsi="Times New Roman" w:cs="Times New Roman"/>
          <w:i/>
          <w:color w:val="000000"/>
          <w:lang w:eastAsia="pl-PL"/>
        </w:rPr>
        <w:t>Dz.U. z 2016r. poz.65 z późn.zm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8"/>
        <w:gridCol w:w="1421"/>
        <w:gridCol w:w="2693"/>
        <w:gridCol w:w="2726"/>
        <w:gridCol w:w="2842"/>
      </w:tblGrid>
      <w:tr w:rsidR="00DB231A" w:rsidRPr="002D31BF" w:rsidTr="00BA16C7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Kwalifikacje zawodowe</w:t>
            </w:r>
          </w:p>
          <w:p w:rsidR="00DB231A" w:rsidRPr="002D31BF" w:rsidRDefault="00DB231A" w:rsidP="00BA16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(podać zakres i specjalność posiadanych uprawnień zawodowych)</w:t>
            </w: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wykonywanych przez tą osobę czynności</w:t>
            </w: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Wykazana osoba jest zasobem:</w:t>
            </w:r>
          </w:p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DB231A" w:rsidRPr="002D31BF" w:rsidTr="00BA16C7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ind w:left="-6" w:right="-136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ind w:left="-6" w:right="-136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  <w:tr w:rsidR="00DB231A" w:rsidRPr="002D31BF" w:rsidTr="00BA16C7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  <w:tr w:rsidR="00DB231A" w:rsidRPr="002D31BF" w:rsidTr="00BA16C7">
        <w:trPr>
          <w:tblCellSpacing w:w="0" w:type="dxa"/>
        </w:trPr>
        <w:tc>
          <w:tcPr>
            <w:tcW w:w="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DB231A" w:rsidRPr="002D31BF" w:rsidRDefault="00DB231A" w:rsidP="00BA16C7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2D3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Wykonawcy/innego podmiotu*</w:t>
            </w:r>
          </w:p>
        </w:tc>
      </w:tr>
    </w:tbl>
    <w:p w:rsidR="00DB231A" w:rsidRDefault="00DB231A" w:rsidP="00DB2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4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Jeżeli wykonawca polegać będzie na osobach zdolnych do wykonania zamówienia należących do podwykonawcy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Wykonawca, jest zobowiązany do załączenia pisemnego zobowiązania tych podmiotów do oddania mu do dyspozycji niezbędnych zasobów na okres korzystania z nich przy wykonywaniu zamówienia, załącznik nr 4 do SIWZ.</w:t>
      </w:r>
    </w:p>
    <w:p w:rsidR="00DB231A" w:rsidRPr="008E1657" w:rsidRDefault="00DB231A" w:rsidP="00DB231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DB231A" w:rsidRPr="002D31BF" w:rsidRDefault="00DB231A" w:rsidP="00DB231A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 że osoby uczestniczące w wykonywaniu zamówienia posiadają niezbędną wiedzę i wymagane uprawnienia do wykonania zamówienia.</w:t>
      </w:r>
    </w:p>
    <w:p w:rsidR="00DB231A" w:rsidRPr="002D31BF" w:rsidRDefault="00DB231A" w:rsidP="00DB23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</w:t>
      </w:r>
      <w:r w:rsidRPr="008E1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 w:rsidRPr="002D31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</w:t>
      </w:r>
    </w:p>
    <w:p w:rsidR="00DB231A" w:rsidRPr="002D31BF" w:rsidRDefault="00DB231A" w:rsidP="00DB23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</w:t>
      </w:r>
    </w:p>
    <w:p w:rsidR="00DB231A" w:rsidRPr="002D31BF" w:rsidRDefault="00DB231A" w:rsidP="00DB23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upełnomocnionego przedstawiciela wykonawcy)</w:t>
      </w:r>
      <w:r w:rsidRPr="008F41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</w:p>
    <w:p w:rsidR="00DB231A" w:rsidRPr="00CC2047" w:rsidRDefault="00DB231A" w:rsidP="00DB23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</w:t>
      </w:r>
      <w:r w:rsidRPr="00CC204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figurującej lub osób figurujących w rejestrach uprawnionych do zaciągania zobowiązań w imieniu wykonawcy lub we właściwym upoważnieniu.</w:t>
      </w:r>
    </w:p>
    <w:p w:rsidR="003F3DC2" w:rsidRDefault="003F3DC2">
      <w:bookmarkStart w:id="0" w:name="_GoBack"/>
      <w:bookmarkEnd w:id="0"/>
    </w:p>
    <w:sectPr w:rsidR="003F3DC2" w:rsidSect="00DB231A">
      <w:foot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1A" w:rsidRDefault="00DB231A" w:rsidP="00DB231A">
      <w:pPr>
        <w:spacing w:after="0" w:line="240" w:lineRule="auto"/>
      </w:pPr>
      <w:r>
        <w:separator/>
      </w:r>
    </w:p>
  </w:endnote>
  <w:endnote w:type="continuationSeparator" w:id="0">
    <w:p w:rsidR="00DB231A" w:rsidRDefault="00DB231A" w:rsidP="00D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2220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B231A" w:rsidRDefault="00DB23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31A" w:rsidRDefault="00DB2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1A" w:rsidRDefault="00DB231A" w:rsidP="00DB231A">
      <w:pPr>
        <w:spacing w:after="0" w:line="240" w:lineRule="auto"/>
      </w:pPr>
      <w:r>
        <w:separator/>
      </w:r>
    </w:p>
  </w:footnote>
  <w:footnote w:type="continuationSeparator" w:id="0">
    <w:p w:rsidR="00DB231A" w:rsidRDefault="00DB231A" w:rsidP="00DB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1A"/>
    <w:rsid w:val="003F3DC2"/>
    <w:rsid w:val="00D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A3953-00F5-41D8-BDD0-C75A411D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31A"/>
  </w:style>
  <w:style w:type="paragraph" w:styleId="Stopka">
    <w:name w:val="footer"/>
    <w:basedOn w:val="Normalny"/>
    <w:link w:val="StopkaZnak"/>
    <w:uiPriority w:val="99"/>
    <w:unhideWhenUsed/>
    <w:rsid w:val="00DB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2018-07-17T11:35:00Z</dcterms:created>
  <dcterms:modified xsi:type="dcterms:W3CDTF">2018-07-17T11:36:00Z</dcterms:modified>
</cp:coreProperties>
</file>